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8856"/>
      </w:tblGrid>
      <w:tr w:rsidR="00BF0A7F" w:rsidRPr="00F31D76">
        <w:tc>
          <w:tcPr>
            <w:tcW w:w="9857" w:type="dxa"/>
            <w:shd w:val="clear" w:color="auto" w:fill="E0E0E0"/>
          </w:tcPr>
          <w:p w:rsidR="00BF0A7F" w:rsidRPr="00F31D76" w:rsidRDefault="00BF0A7F" w:rsidP="00BF0A7F">
            <w:pPr>
              <w:rPr>
                <w:b/>
                <w:sz w:val="24"/>
                <w:szCs w:val="24"/>
                <w:lang w:val="sr-Cyrl-CS"/>
              </w:rPr>
            </w:pPr>
            <w:r w:rsidRPr="00F31D76">
              <w:rPr>
                <w:b/>
                <w:sz w:val="24"/>
                <w:szCs w:val="24"/>
              </w:rPr>
              <w:t>Стандард 7: Упис студената</w:t>
            </w:r>
          </w:p>
          <w:p w:rsidR="00BF0A7F" w:rsidRPr="00F31D76" w:rsidRDefault="00BF0A7F" w:rsidP="00BF0A7F">
            <w:pPr>
              <w:rPr>
                <w:b/>
                <w:sz w:val="24"/>
                <w:szCs w:val="24"/>
                <w:lang w:val="sr-Cyrl-CS"/>
              </w:rPr>
            </w:pPr>
          </w:p>
          <w:p w:rsidR="00BF0A7F" w:rsidRPr="00F31D76" w:rsidRDefault="00BF0A7F" w:rsidP="00BF0A7F">
            <w:pPr>
              <w:rPr>
                <w:sz w:val="24"/>
                <w:szCs w:val="24"/>
                <w:lang w:val="sr-Cyrl-CS"/>
              </w:rPr>
            </w:pPr>
            <w:r w:rsidRPr="00F31D76">
              <w:rPr>
                <w:sz w:val="24"/>
                <w:szCs w:val="24"/>
              </w:rPr>
              <w:t xml:space="preserve">Високошколска установа у складу са </w:t>
            </w:r>
            <w:r w:rsidRPr="00F31D76">
              <w:rPr>
                <w:sz w:val="24"/>
                <w:szCs w:val="24"/>
                <w:lang w:val="sr-Cyrl-CS"/>
              </w:rPr>
              <w:t xml:space="preserve">друштвеним потребама и </w:t>
            </w:r>
            <w:r w:rsidRPr="00F31D76">
              <w:rPr>
                <w:sz w:val="24"/>
                <w:szCs w:val="24"/>
              </w:rPr>
              <w:t xml:space="preserve">својим ресурсима уписује студенте </w:t>
            </w:r>
            <w:r w:rsidRPr="00F31D76">
              <w:rPr>
                <w:sz w:val="24"/>
                <w:szCs w:val="24"/>
                <w:lang w:val="sr-Cyrl-CS"/>
              </w:rPr>
              <w:t>на</w:t>
            </w:r>
            <w:r w:rsidRPr="00F31D76">
              <w:rPr>
                <w:sz w:val="24"/>
                <w:szCs w:val="24"/>
              </w:rPr>
              <w:t xml:space="preserve"> </w:t>
            </w:r>
            <w:r w:rsidRPr="00F31D76">
              <w:rPr>
                <w:sz w:val="24"/>
                <w:szCs w:val="24"/>
                <w:lang w:val="sr-Cyrl-CS"/>
              </w:rPr>
              <w:t>одговарајући</w:t>
            </w:r>
            <w:r w:rsidRPr="00F31D76">
              <w:rPr>
                <w:sz w:val="24"/>
                <w:szCs w:val="24"/>
              </w:rPr>
              <w:t xml:space="preserve"> студијски програм на основу успеха у претходном школовању и провере њиховог знања, склоности и способности.</w:t>
            </w:r>
          </w:p>
          <w:p w:rsidR="00BF0A7F" w:rsidRPr="00F31D76" w:rsidRDefault="00BF0A7F" w:rsidP="00BF0A7F">
            <w:pPr>
              <w:rPr>
                <w:sz w:val="24"/>
                <w:szCs w:val="24"/>
                <w:lang w:val="sr-Cyrl-CS"/>
              </w:rPr>
            </w:pPr>
          </w:p>
        </w:tc>
      </w:tr>
      <w:tr w:rsidR="00BF0A7F" w:rsidRPr="00F31D76">
        <w:tc>
          <w:tcPr>
            <w:tcW w:w="9857" w:type="dxa"/>
          </w:tcPr>
          <w:p w:rsidR="003256EA" w:rsidRDefault="003256EA" w:rsidP="003256EA">
            <w:pPr>
              <w:rPr>
                <w:sz w:val="24"/>
                <w:szCs w:val="24"/>
                <w:lang w:val="sr-Cyrl-CS"/>
              </w:rPr>
            </w:pPr>
            <w:r>
              <w:rPr>
                <w:sz w:val="24"/>
                <w:szCs w:val="24"/>
                <w:lang w:val="sr-Cyrl-CS"/>
              </w:rPr>
              <w:t xml:space="preserve">У прву годину </w:t>
            </w:r>
            <w:r w:rsidR="00B900F7">
              <w:rPr>
                <w:sz w:val="24"/>
                <w:szCs w:val="24"/>
                <w:lang w:val="sr-Cyrl-CS"/>
              </w:rPr>
              <w:t xml:space="preserve">основних </w:t>
            </w:r>
            <w:r>
              <w:rPr>
                <w:sz w:val="24"/>
                <w:szCs w:val="24"/>
                <w:lang w:val="sr-Cyrl-CS"/>
              </w:rPr>
              <w:t xml:space="preserve">академских студија </w:t>
            </w:r>
            <w:r w:rsidR="00B900F7">
              <w:rPr>
                <w:sz w:val="24"/>
                <w:szCs w:val="24"/>
                <w:lang w:val="sr-Cyrl-CS"/>
              </w:rPr>
              <w:t>сестринства</w:t>
            </w:r>
            <w:r>
              <w:rPr>
                <w:sz w:val="24"/>
                <w:szCs w:val="24"/>
                <w:lang w:val="sr-Cyrl-CS"/>
              </w:rPr>
              <w:t xml:space="preserve"> може се уписати лице које има средње образовање у четворогодишњем трајању стечено у гимназији</w:t>
            </w:r>
            <w:r>
              <w:rPr>
                <w:sz w:val="24"/>
                <w:szCs w:val="24"/>
              </w:rPr>
              <w:t xml:space="preserve"> или</w:t>
            </w:r>
            <w:r>
              <w:rPr>
                <w:sz w:val="24"/>
                <w:szCs w:val="24"/>
                <w:lang w:val="sr-Cyrl-CS"/>
              </w:rPr>
              <w:t xml:space="preserve"> школама медицинског усмерења.</w:t>
            </w:r>
            <w:r>
              <w:rPr>
                <w:sz w:val="24"/>
                <w:szCs w:val="24"/>
                <w:lang w:val="sr-Cyrl-CS"/>
              </w:rPr>
              <w:br/>
            </w:r>
          </w:p>
          <w:p w:rsidR="003256EA" w:rsidRDefault="003256EA" w:rsidP="003256EA">
            <w:pPr>
              <w:jc w:val="both"/>
              <w:rPr>
                <w:sz w:val="24"/>
                <w:szCs w:val="24"/>
                <w:lang w:val="sr-Cyrl-CS"/>
              </w:rPr>
            </w:pPr>
            <w:r w:rsidRPr="000F6422">
              <w:rPr>
                <w:sz w:val="24"/>
                <w:szCs w:val="24"/>
                <w:lang w:val="sr-Cyrl-CS"/>
              </w:rPr>
              <w:t>Кандидати који конкуришу за упис на студије полажу пријемни испит из два предмета хемије и биологије. Да би положио пријемни испит студент мора да има 50% плус 1 тачан одговор из сваког предмета.</w:t>
            </w:r>
            <w:r>
              <w:rPr>
                <w:sz w:val="24"/>
                <w:szCs w:val="24"/>
                <w:lang w:val="sr-Cyrl-CS"/>
              </w:rPr>
              <w:t xml:space="preserve"> </w:t>
            </w:r>
          </w:p>
          <w:p w:rsidR="003256EA" w:rsidRDefault="003256EA" w:rsidP="003256EA">
            <w:pPr>
              <w:jc w:val="both"/>
              <w:rPr>
                <w:sz w:val="24"/>
                <w:szCs w:val="24"/>
                <w:lang w:val="sr-Cyrl-CS"/>
              </w:rPr>
            </w:pPr>
            <w:r>
              <w:rPr>
                <w:sz w:val="24"/>
                <w:szCs w:val="24"/>
                <w:lang w:val="sr-Cyrl-CS"/>
              </w:rPr>
              <w:br/>
              <w:t>Редослед кандидата за упис у прву годину студија утврђује се на основу општег успеха постгнутог у средњем образовању и резултата постигнутих на пријемном испиту.</w:t>
            </w:r>
          </w:p>
          <w:p w:rsidR="003256EA" w:rsidRDefault="003256EA" w:rsidP="003256EA">
            <w:pPr>
              <w:jc w:val="both"/>
              <w:rPr>
                <w:sz w:val="24"/>
                <w:szCs w:val="24"/>
                <w:lang w:val="sr-Cyrl-CS"/>
              </w:rPr>
            </w:pPr>
            <w:r>
              <w:rPr>
                <w:sz w:val="24"/>
                <w:szCs w:val="24"/>
                <w:lang w:val="sr-Cyrl-CS"/>
              </w:rPr>
              <w:br/>
              <w:t>Под општим успехом у средњој школи подразумева се  збир просечних оцена у сваком разреду с</w:t>
            </w:r>
            <w:r w:rsidR="008A3E18">
              <w:rPr>
                <w:sz w:val="24"/>
                <w:szCs w:val="24"/>
                <w:lang w:val="sr-Cyrl-CS"/>
              </w:rPr>
              <w:t>р</w:t>
            </w:r>
            <w:r>
              <w:rPr>
                <w:sz w:val="24"/>
                <w:szCs w:val="24"/>
                <w:lang w:val="sr-Cyrl-CS"/>
              </w:rPr>
              <w:t xml:space="preserve">едње школе помножен са 2. </w:t>
            </w:r>
            <w:r>
              <w:rPr>
                <w:sz w:val="24"/>
                <w:szCs w:val="24"/>
              </w:rPr>
              <w:t>П</w:t>
            </w:r>
            <w:r>
              <w:rPr>
                <w:sz w:val="24"/>
                <w:szCs w:val="24"/>
                <w:lang w:val="sr-Cyrl-CS"/>
              </w:rPr>
              <w:t>о овом основу кандидат може сетећи најмање16, а највише 40 бодова.</w:t>
            </w:r>
          </w:p>
          <w:p w:rsidR="003256EA" w:rsidRDefault="003256EA" w:rsidP="003256EA">
            <w:pPr>
              <w:jc w:val="both"/>
              <w:rPr>
                <w:sz w:val="24"/>
                <w:szCs w:val="24"/>
                <w:lang w:val="sr-Cyrl-CS"/>
              </w:rPr>
            </w:pPr>
            <w:r>
              <w:rPr>
                <w:sz w:val="24"/>
                <w:szCs w:val="24"/>
                <w:lang w:val="sr-Cyrl-CS"/>
              </w:rPr>
              <w:t>На пријемном испиту кандидат може стећи од 0 до 60 бодова, односно по 30 бодова за сваки предмет. Кандидат по оба критеријума може освојити највише 100 бодова. Кандидат који је као ученик трећег или четвртог разреда средње школе освојио једно од прва три места на републчком такмичењу које организује Министарство просвете, односно на међународном такмичењу не полаже пријемни испит из одговарајућег наставног предмета. Кандидату се вреднује пријемни испит из тог предмета максималним бројем бодова који се може освојити на пријемном испиту.</w:t>
            </w:r>
          </w:p>
          <w:p w:rsidR="003256EA" w:rsidRDefault="003256EA" w:rsidP="003256EA">
            <w:pPr>
              <w:jc w:val="both"/>
              <w:rPr>
                <w:sz w:val="24"/>
                <w:szCs w:val="24"/>
                <w:lang w:val="sr-Cyrl-CS"/>
              </w:rPr>
            </w:pPr>
            <w:r>
              <w:rPr>
                <w:sz w:val="24"/>
                <w:szCs w:val="24"/>
                <w:lang w:val="sr-Cyrl-CS"/>
              </w:rPr>
              <w:br/>
            </w:r>
            <w:r w:rsidRPr="000F6422">
              <w:rPr>
                <w:sz w:val="24"/>
                <w:szCs w:val="24"/>
                <w:lang w:val="sr-Cyrl-CS"/>
              </w:rPr>
              <w:t>Кандидат се може уписати на студијски програм у статусу студента који се финансира из буџета или студента који сам финансира студије у зависности од укупног броја остварених бодова, места на ранг листи и броја утврђеног за упис кандидата.</w:t>
            </w:r>
            <w:bookmarkStart w:id="0" w:name="_GoBack"/>
            <w:bookmarkEnd w:id="0"/>
            <w:r>
              <w:rPr>
                <w:sz w:val="24"/>
                <w:szCs w:val="24"/>
                <w:lang w:val="sr-Cyrl-CS"/>
              </w:rPr>
              <w:t xml:space="preserve"> </w:t>
            </w:r>
          </w:p>
          <w:p w:rsidR="003256EA" w:rsidRDefault="003256EA" w:rsidP="003256EA">
            <w:pPr>
              <w:jc w:val="both"/>
              <w:rPr>
                <w:sz w:val="24"/>
                <w:szCs w:val="24"/>
                <w:lang w:val="sr-Cyrl-CS"/>
              </w:rPr>
            </w:pPr>
            <w:r>
              <w:rPr>
                <w:sz w:val="24"/>
                <w:szCs w:val="24"/>
                <w:lang w:val="sr-Cyrl-CS"/>
              </w:rPr>
              <w:br/>
              <w:t>Дражављани Србије који су средњу школу завршили у инострантству, уписују се на основу посебне ранг-листе у оквиру квоте која се утврђује као 2 одсто броја одређеног за упис студената на терет буџета, односно броја оних који плаћају школарину.</w:t>
            </w:r>
          </w:p>
          <w:p w:rsidR="003256EA" w:rsidRDefault="003256EA" w:rsidP="003256EA">
            <w:pPr>
              <w:jc w:val="both"/>
              <w:rPr>
                <w:sz w:val="24"/>
                <w:szCs w:val="24"/>
                <w:lang w:val="sr-Cyrl-CS"/>
              </w:rPr>
            </w:pPr>
            <w:r>
              <w:rPr>
                <w:sz w:val="24"/>
                <w:szCs w:val="24"/>
                <w:lang w:val="sr-Cyrl-CS"/>
              </w:rPr>
              <w:br/>
              <w:t>У прву годину Факултет може уписати неограничен број кандидата страних држављана. Страни држављанин се може уписати на студије под истим условима као и домаћи држављанин. Страни држављанин се може уписати на студије ако је здравствено осигуран и ако влада српским језиком.</w:t>
            </w:r>
          </w:p>
          <w:p w:rsidR="00BF0A7F" w:rsidRDefault="00BF0A7F" w:rsidP="00BF0A7F">
            <w:pPr>
              <w:rPr>
                <w:sz w:val="24"/>
                <w:szCs w:val="24"/>
                <w:lang w:val="sr-Cyrl-CS"/>
              </w:rPr>
            </w:pPr>
          </w:p>
          <w:p w:rsidR="00BF0A7F" w:rsidRDefault="000F6422" w:rsidP="00BF0A7F">
            <w:pPr>
              <w:rPr>
                <w:b/>
                <w:sz w:val="24"/>
                <w:szCs w:val="24"/>
              </w:rPr>
            </w:pPr>
            <w:hyperlink r:id="rId5" w:history="1">
              <w:r w:rsidR="00BF0A7F" w:rsidRPr="00AD6324">
                <w:rPr>
                  <w:rStyle w:val="Hyperlink"/>
                  <w:b/>
                  <w:sz w:val="24"/>
                  <w:szCs w:val="24"/>
                  <w:lang w:val="sr-Cyrl-CS"/>
                </w:rPr>
                <w:t>Табела 7.</w:t>
              </w:r>
              <w:r w:rsidR="00BF0A7F" w:rsidRPr="00AD6324">
                <w:rPr>
                  <w:rStyle w:val="Hyperlink"/>
                  <w:b/>
                  <w:sz w:val="24"/>
                  <w:szCs w:val="24"/>
                  <w:lang w:val="ru-RU"/>
                </w:rPr>
                <w:t>1</w:t>
              </w:r>
              <w:r w:rsidR="00BF0A7F" w:rsidRPr="00AD6324">
                <w:rPr>
                  <w:rStyle w:val="Hyperlink"/>
                  <w:b/>
                  <w:sz w:val="24"/>
                  <w:szCs w:val="24"/>
                  <w:lang w:val="sr-Cyrl-CS"/>
                </w:rPr>
                <w:t xml:space="preserve"> </w:t>
              </w:r>
              <w:r w:rsidR="00BF0A7F" w:rsidRPr="00AD6324">
                <w:rPr>
                  <w:rStyle w:val="Hyperlink"/>
                  <w:sz w:val="24"/>
                  <w:szCs w:val="24"/>
                  <w:lang w:val="sr-Cyrl-CS"/>
                </w:rPr>
                <w:t>Преглед броја студената који су уписани на студијски програм по годинама студија у текућој школској години</w:t>
              </w:r>
            </w:hyperlink>
          </w:p>
          <w:p w:rsidR="00503D93" w:rsidRDefault="00503D93" w:rsidP="00BF0A7F">
            <w:pPr>
              <w:rPr>
                <w:b/>
                <w:sz w:val="24"/>
                <w:szCs w:val="24"/>
              </w:rPr>
            </w:pPr>
          </w:p>
          <w:p w:rsidR="00503D93" w:rsidRPr="00503D93" w:rsidRDefault="00503D93" w:rsidP="00BF0A7F">
            <w:pPr>
              <w:rPr>
                <w:sz w:val="24"/>
                <w:szCs w:val="24"/>
              </w:rPr>
            </w:pPr>
          </w:p>
        </w:tc>
      </w:tr>
      <w:tr w:rsidR="00BF0A7F" w:rsidRPr="00F31D76">
        <w:tc>
          <w:tcPr>
            <w:tcW w:w="9857" w:type="dxa"/>
          </w:tcPr>
          <w:p w:rsidR="00BF0A7F" w:rsidRPr="00575EE9" w:rsidRDefault="00BF0A7F" w:rsidP="00BF0A7F">
            <w:pPr>
              <w:rPr>
                <w:b/>
                <w:sz w:val="24"/>
                <w:szCs w:val="24"/>
                <w:lang w:val="ru-RU"/>
              </w:rPr>
            </w:pPr>
            <w:r w:rsidRPr="00F31D76">
              <w:rPr>
                <w:b/>
                <w:sz w:val="24"/>
                <w:szCs w:val="24"/>
                <w:lang w:val="sr-Cyrl-CS"/>
              </w:rPr>
              <w:lastRenderedPageBreak/>
              <w:t xml:space="preserve">Евиденција: </w:t>
            </w:r>
            <w:hyperlink r:id="rId6" w:history="1">
              <w:r w:rsidRPr="00AD6324">
                <w:rPr>
                  <w:rStyle w:val="Hyperlink"/>
                  <w:sz w:val="24"/>
                  <w:szCs w:val="24"/>
                  <w:lang w:val="sr-Cyrl-CS"/>
                </w:rPr>
                <w:t>Конкурс за упис студената</w:t>
              </w:r>
              <w:r w:rsidRPr="00AD6324">
                <w:rPr>
                  <w:rStyle w:val="Hyperlink"/>
                  <w:b/>
                  <w:sz w:val="24"/>
                  <w:szCs w:val="24"/>
                  <w:lang w:val="sr-Cyrl-CS"/>
                </w:rPr>
                <w:t>-Прилог 7.1,</w:t>
              </w:r>
            </w:hyperlink>
            <w:r w:rsidRPr="0068165B">
              <w:rPr>
                <w:b/>
                <w:sz w:val="24"/>
                <w:szCs w:val="24"/>
                <w:lang w:val="sr-Cyrl-CS"/>
              </w:rPr>
              <w:t xml:space="preserve"> </w:t>
            </w:r>
            <w:r w:rsidR="003256EA">
              <w:rPr>
                <w:b/>
                <w:sz w:val="24"/>
                <w:szCs w:val="24"/>
                <w:lang w:val="sr-Cyrl-CS"/>
              </w:rPr>
              <w:br/>
            </w:r>
            <w:hyperlink r:id="rId7" w:history="1">
              <w:r w:rsidRPr="00AD6324">
                <w:rPr>
                  <w:rStyle w:val="Hyperlink"/>
                  <w:sz w:val="24"/>
                  <w:szCs w:val="24"/>
                  <w:lang w:val="sr-Cyrl-CS"/>
                </w:rPr>
                <w:t>Решење о именовању комисије за пријем студената</w:t>
              </w:r>
              <w:r w:rsidRPr="00AD6324">
                <w:rPr>
                  <w:rStyle w:val="Hyperlink"/>
                  <w:b/>
                  <w:sz w:val="24"/>
                  <w:szCs w:val="24"/>
                  <w:lang w:val="sr-Cyrl-CS"/>
                </w:rPr>
                <w:t>-Прилог 7.2,</w:t>
              </w:r>
            </w:hyperlink>
            <w:r w:rsidRPr="0068165B">
              <w:rPr>
                <w:b/>
                <w:sz w:val="24"/>
                <w:szCs w:val="24"/>
                <w:lang w:val="sr-Cyrl-CS"/>
              </w:rPr>
              <w:t xml:space="preserve"> </w:t>
            </w:r>
            <w:r w:rsidR="003256EA">
              <w:rPr>
                <w:sz w:val="24"/>
                <w:szCs w:val="24"/>
                <w:lang w:val="sr-Cyrl-CS"/>
              </w:rPr>
              <w:br/>
            </w:r>
            <w:hyperlink r:id="rId8" w:history="1">
              <w:r w:rsidRPr="00AD6324">
                <w:rPr>
                  <w:rStyle w:val="Hyperlink"/>
                  <w:sz w:val="24"/>
                  <w:szCs w:val="24"/>
                  <w:lang w:val="sr-Cyrl-CS"/>
                </w:rPr>
                <w:t>Услови уписа студената (извод из Статута институције, или други документ)-</w:t>
              </w:r>
              <w:r w:rsidRPr="00AD6324">
                <w:rPr>
                  <w:rStyle w:val="Hyperlink"/>
                  <w:b/>
                  <w:sz w:val="24"/>
                  <w:szCs w:val="24"/>
                  <w:lang w:val="sr-Cyrl-CS"/>
                </w:rPr>
                <w:t>Прилог 7.3</w:t>
              </w:r>
            </w:hyperlink>
            <w:r w:rsidRPr="00575EE9">
              <w:rPr>
                <w:b/>
                <w:sz w:val="24"/>
                <w:szCs w:val="24"/>
                <w:lang w:val="ru-RU"/>
              </w:rPr>
              <w:t xml:space="preserve"> </w:t>
            </w:r>
            <w:r w:rsidRPr="00575EE9">
              <w:rPr>
                <w:sz w:val="24"/>
                <w:szCs w:val="24"/>
                <w:lang w:val="ru-RU"/>
              </w:rPr>
              <w:t>( ови прилози су исти као прилози који се дају у документацији за акредитацију установе</w:t>
            </w:r>
            <w:r w:rsidRPr="00BF0A7F">
              <w:rPr>
                <w:sz w:val="24"/>
                <w:szCs w:val="24"/>
                <w:lang w:val="ru-RU"/>
              </w:rPr>
              <w:t>, уз програм се прилажу само у електронској верзији</w:t>
            </w:r>
            <w:r w:rsidRPr="00575EE9">
              <w:rPr>
                <w:sz w:val="24"/>
                <w:szCs w:val="24"/>
                <w:lang w:val="ru-RU"/>
              </w:rPr>
              <w:t>)</w:t>
            </w:r>
          </w:p>
        </w:tc>
      </w:tr>
    </w:tbl>
    <w:p w:rsidR="00D14315" w:rsidRPr="00D14315" w:rsidRDefault="00D14315">
      <w:pPr>
        <w:rPr>
          <w:lang w:val="sr-Cyrl-CS"/>
        </w:rPr>
      </w:pPr>
    </w:p>
    <w:sectPr w:rsidR="00D14315" w:rsidRPr="00D1431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D14315"/>
    <w:rsid w:val="000F6422"/>
    <w:rsid w:val="003256EA"/>
    <w:rsid w:val="00503D93"/>
    <w:rsid w:val="00575EE9"/>
    <w:rsid w:val="00576FBF"/>
    <w:rsid w:val="00616719"/>
    <w:rsid w:val="006611AF"/>
    <w:rsid w:val="006B43CB"/>
    <w:rsid w:val="008A3E18"/>
    <w:rsid w:val="00AD6324"/>
    <w:rsid w:val="00B900F7"/>
    <w:rsid w:val="00BF0A7F"/>
    <w:rsid w:val="00D14315"/>
    <w:rsid w:val="00E92C52"/>
    <w:rsid w:val="00F10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4315"/>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101DE"/>
    <w:rPr>
      <w:color w:val="0000FF"/>
      <w:u w:val="single"/>
    </w:rPr>
  </w:style>
  <w:style w:type="character" w:styleId="FollowedHyperlink">
    <w:name w:val="FollowedHyperlink"/>
    <w:basedOn w:val="DefaultParagraphFont"/>
    <w:rsid w:val="00E92C5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prilozi\PI-7-3.pdf" TargetMode="External"/><Relationship Id="rId3" Type="http://schemas.openxmlformats.org/officeDocument/2006/relationships/settings" Target="settings.xml"/><Relationship Id="rId7" Type="http://schemas.openxmlformats.org/officeDocument/2006/relationships/hyperlink" Target="file:///F:\prilozi\PI-7-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F:\prilozi\PI-7-1.pdf" TargetMode="External"/><Relationship Id="rId5" Type="http://schemas.openxmlformats.org/officeDocument/2006/relationships/hyperlink" Target="file:///F:\tabele\TI-7-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Стандард 7: Упис студената</vt:lpstr>
    </vt:vector>
  </TitlesOfParts>
  <Company>FFH</Company>
  <LinksUpToDate>false</LinksUpToDate>
  <CharactersWithSpaces>2923</CharactersWithSpaces>
  <SharedDoc>false</SharedDoc>
  <HLinks>
    <vt:vector size="24" baseType="variant">
      <vt:variant>
        <vt:i4>720983</vt:i4>
      </vt:variant>
      <vt:variant>
        <vt:i4>9</vt:i4>
      </vt:variant>
      <vt:variant>
        <vt:i4>0</vt:i4>
      </vt:variant>
      <vt:variant>
        <vt:i4>5</vt:i4>
      </vt:variant>
      <vt:variant>
        <vt:lpwstr>../prilozi/PI-7-3.pdf</vt:lpwstr>
      </vt:variant>
      <vt:variant>
        <vt:lpwstr/>
      </vt:variant>
      <vt:variant>
        <vt:i4>720982</vt:i4>
      </vt:variant>
      <vt:variant>
        <vt:i4>6</vt:i4>
      </vt:variant>
      <vt:variant>
        <vt:i4>0</vt:i4>
      </vt:variant>
      <vt:variant>
        <vt:i4>5</vt:i4>
      </vt:variant>
      <vt:variant>
        <vt:lpwstr>../prilozi/PI-7-2.pdf</vt:lpwstr>
      </vt:variant>
      <vt:variant>
        <vt:lpwstr/>
      </vt:variant>
      <vt:variant>
        <vt:i4>720981</vt:i4>
      </vt:variant>
      <vt:variant>
        <vt:i4>3</vt:i4>
      </vt:variant>
      <vt:variant>
        <vt:i4>0</vt:i4>
      </vt:variant>
      <vt:variant>
        <vt:i4>5</vt:i4>
      </vt:variant>
      <vt:variant>
        <vt:lpwstr>../prilozi/PI-7-1.pdf</vt:lpwstr>
      </vt:variant>
      <vt:variant>
        <vt:lpwstr/>
      </vt:variant>
      <vt:variant>
        <vt:i4>1245269</vt:i4>
      </vt:variant>
      <vt:variant>
        <vt:i4>0</vt:i4>
      </vt:variant>
      <vt:variant>
        <vt:i4>0</vt:i4>
      </vt:variant>
      <vt:variant>
        <vt:i4>5</vt:i4>
      </vt:variant>
      <vt:variant>
        <vt:lpwstr>../tabele/TI-7-1.doc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7: Упис студената</dc:title>
  <dc:subject/>
  <dc:creator>Vera Dondur</dc:creator>
  <cp:keywords/>
  <dc:description/>
  <cp:lastModifiedBy>DEANA</cp:lastModifiedBy>
  <cp:revision>3</cp:revision>
  <dcterms:created xsi:type="dcterms:W3CDTF">2013-11-06T11:46:00Z</dcterms:created>
  <dcterms:modified xsi:type="dcterms:W3CDTF">2013-11-27T02:37:00Z</dcterms:modified>
</cp:coreProperties>
</file>